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4F" w:rsidRPr="00772C4F" w:rsidRDefault="00772C4F" w:rsidP="00772C4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772C4F" w:rsidRPr="00772C4F" w:rsidRDefault="00772C4F" w:rsidP="00772C4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</w:pPr>
      <w:r w:rsidRPr="00772C4F">
        <w:rPr>
          <w:rFonts w:ascii="Times New Roman" w:eastAsia="Times New Roman" w:hAnsi="Times New Roman" w:cs="Times New Roman"/>
          <w:b/>
          <w:bCs/>
          <w:iCs/>
          <w:sz w:val="24"/>
          <w:szCs w:val="28"/>
        </w:rPr>
        <w:t xml:space="preserve"> “BEYİN VE SİNİR CERRAHİ” SEÇMELİ STAJ PROGRAMI</w:t>
      </w:r>
    </w:p>
    <w:p w:rsidR="00772C4F" w:rsidRPr="00772C4F" w:rsidRDefault="00772C4F" w:rsidP="00772C4F">
      <w:pPr>
        <w:rPr>
          <w:rFonts w:ascii="Arial" w:eastAsia="Times New Roman" w:hAnsi="Arial" w:cs="Arial"/>
          <w:color w:val="000000"/>
          <w:sz w:val="16"/>
          <w:szCs w:val="16"/>
        </w:rPr>
      </w:pPr>
    </w:p>
    <w:tbl>
      <w:tblPr>
        <w:tblpPr w:leftFromText="141" w:rightFromText="141" w:vertAnchor="text" w:horzAnchor="margin" w:tblpXSpec="center" w:tblpY="-254"/>
        <w:tblW w:w="9993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84"/>
        <w:gridCol w:w="1726"/>
        <w:gridCol w:w="45"/>
        <w:gridCol w:w="1659"/>
        <w:gridCol w:w="144"/>
        <w:gridCol w:w="1702"/>
        <w:gridCol w:w="101"/>
        <w:gridCol w:w="1745"/>
        <w:gridCol w:w="58"/>
        <w:gridCol w:w="1629"/>
      </w:tblGrid>
      <w:tr w:rsidR="00772C4F" w:rsidRPr="00772C4F" w:rsidTr="00772C4F">
        <w:trPr>
          <w:trHeight w:val="26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70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8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846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687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772C4F" w:rsidRPr="00772C4F" w:rsidTr="00772C4F">
        <w:trPr>
          <w:trHeight w:val="633"/>
        </w:trPr>
        <w:tc>
          <w:tcPr>
            <w:tcW w:w="118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72C4F" w:rsidRPr="00772C4F" w:rsidTr="00772C4F">
        <w:trPr>
          <w:trHeight w:val="1219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Grup 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</w:tr>
      <w:tr w:rsidR="00772C4F" w:rsidRPr="00772C4F" w:rsidTr="00772C4F">
        <w:trPr>
          <w:trHeight w:val="123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 xml:space="preserve">Grup 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52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5.BSC.005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5.BSC.011</w:t>
            </w: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80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5.BSC.019</w:t>
            </w: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5.BSC.014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670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16.30 - 17.00</w:t>
            </w: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72C4F" w:rsidRPr="00772C4F" w:rsidTr="00772C4F">
        <w:trPr>
          <w:trHeight w:val="209"/>
        </w:trPr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5.BSC.004</w:t>
            </w:r>
          </w:p>
        </w:tc>
        <w:tc>
          <w:tcPr>
            <w:tcW w:w="357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Kafa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Travması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4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KÖKTEKİR</w:t>
            </w:r>
            <w:proofErr w:type="spellEnd"/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46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Kafaiçi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basınçartışı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sendromu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5.BSC.006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11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KonjenitalPediatrikKraniyumAnomalileri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Serebral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Enfeksiyonlar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5.BSC.011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SpinalDisrafizm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SpontanİntraserebralHemotomlar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5.BSC.014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Travmalar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5.BSC.015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SpinalDejeneratif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Hastalıklar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5.BSC.018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2" w:right="5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Hareket Bozuklukları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Ender KÖKTEKİR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5.BSC.019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Anevrizma ve 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AVMler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Hakan KARABAĞLI</w:t>
            </w:r>
          </w:p>
        </w:tc>
      </w:tr>
      <w:tr w:rsidR="00772C4F" w:rsidRPr="00772C4F" w:rsidTr="00772C4F">
        <w:trPr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5.BSC.020</w:t>
            </w:r>
          </w:p>
        </w:tc>
        <w:tc>
          <w:tcPr>
            <w:tcW w:w="3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Subaraknoid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Kanamalar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</w:tbl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2C4F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pPr w:leftFromText="141" w:rightFromText="141" w:vertAnchor="text" w:horzAnchor="margin" w:tblpY="-374"/>
        <w:tblW w:w="1001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84"/>
        <w:gridCol w:w="1771"/>
        <w:gridCol w:w="239"/>
        <w:gridCol w:w="1564"/>
        <w:gridCol w:w="565"/>
        <w:gridCol w:w="1238"/>
        <w:gridCol w:w="1034"/>
        <w:gridCol w:w="2256"/>
        <w:gridCol w:w="160"/>
      </w:tblGrid>
      <w:tr w:rsidR="00772C4F" w:rsidRPr="00772C4F" w:rsidTr="00772C4F">
        <w:trPr>
          <w:trHeight w:val="345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83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1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21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227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2256" w:type="dxa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60" w:type="dxa"/>
            <w:vMerge w:val="restart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72C4F" w:rsidRPr="00772C4F" w:rsidTr="00772C4F">
        <w:trPr>
          <w:trHeight w:val="689"/>
        </w:trPr>
        <w:tc>
          <w:tcPr>
            <w:tcW w:w="118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</w:t>
            </w:r>
            <w:proofErr w:type="spellEnd"/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56" w:type="dxa"/>
            <w:tcBorders>
              <w:top w:val="single" w:sz="12" w:space="0" w:color="FFFFFF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teorik ve pratik</w:t>
            </w: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sırasında)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1008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uygulama: Grup 1: Ameliyathane, Grup 2: Klinik, Grup 3: Poliklinik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+up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uygulama: Grup 1: Ameliyathane, Grup 2: Klinik, Grup 3: Poliklinik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Pratik uygulama: Grup 1: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, Grup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2: Ameliyathane, Grup 3: Klinik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uygulama: Grup 1: Ameliyathane, Grup 2: Klinik, Grup 3: Poliklinik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Pratik uygulama: Grup 1: Ameliyathane, Grup 2: Klinik, Grup 3: Poliklinik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866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</w:tcBorders>
            <w:shd w:val="clear" w:color="000000" w:fill="8DB3E2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160" w:type="dxa"/>
            <w:vMerge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5.BSC.013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170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5.BSC.022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: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Nöroradyolojikincelemeler</w:t>
            </w:r>
            <w:proofErr w:type="spellEnd"/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Ekranbaşındaeğitim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5.BSC.009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5.BSC.023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Genel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Değerlendirme</w:t>
            </w:r>
            <w:proofErr w:type="spellEnd"/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dosyalarınınkontrolü</w:t>
            </w:r>
            <w:proofErr w:type="spellEnd"/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dotted" w:sz="4" w:space="0" w:color="FFFFFF" w:themeColor="background1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Genel Değerlendirme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dosyalarının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kontrolü)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427"/>
        </w:trPr>
        <w:tc>
          <w:tcPr>
            <w:tcW w:w="118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16.30 - 17.00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56" w:type="dxa"/>
            <w:tcBorders>
              <w:top w:val="dotted" w:sz="4" w:space="0" w:color="FFFFFF" w:themeColor="background1"/>
              <w:left w:val="single" w:sz="8" w:space="0" w:color="FFFFFF"/>
              <w:bottom w:val="single" w:sz="8" w:space="0" w:color="FFFFFF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teorik ve pratik eğitim (Öğrenci hasta sunumu ve 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64"/>
        </w:trPr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5.BSC.009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Sinir Sistemi ve Hastalıkları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Beyin Omurilik Sıvısı Dinamiği ve Hidrosefali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Hakan 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SpinalTümörler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SpontanSubaraknoidKanamalar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 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5.BSC.022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İntraaksiyel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BeyinTümörleri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5.BSC.023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PediyatrikBeyinTümörleri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5.BSC.024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Ekstraaksiyel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 xml:space="preserve"> Beyin Tümörleri</w:t>
            </w:r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1 saat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Hakan KARABAĞLI</w:t>
            </w:r>
          </w:p>
        </w:tc>
      </w:tr>
    </w:tbl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25"/>
        <w:tblW w:w="1001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98"/>
        <w:gridCol w:w="1771"/>
        <w:gridCol w:w="239"/>
        <w:gridCol w:w="1564"/>
        <w:gridCol w:w="565"/>
        <w:gridCol w:w="1238"/>
        <w:gridCol w:w="1034"/>
        <w:gridCol w:w="2042"/>
        <w:gridCol w:w="160"/>
      </w:tblGrid>
      <w:tr w:rsidR="00772C4F" w:rsidRPr="00772C4F" w:rsidTr="00772C4F">
        <w:trPr>
          <w:trHeight w:val="345"/>
        </w:trPr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483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01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  <w:tc>
          <w:tcPr>
            <w:tcW w:w="212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227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2042" w:type="dxa"/>
            <w:tcBorders>
              <w:top w:val="single" w:sz="8" w:space="0" w:color="FFFFFF"/>
              <w:left w:val="nil"/>
              <w:bottom w:val="single" w:sz="12" w:space="0" w:color="FFFFFF"/>
            </w:tcBorders>
            <w:shd w:val="clear" w:color="000000" w:fill="4F81BD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  <w:tc>
          <w:tcPr>
            <w:tcW w:w="160" w:type="dxa"/>
            <w:vMerge w:val="restart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689"/>
        </w:trPr>
        <w:tc>
          <w:tcPr>
            <w:tcW w:w="1398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08.00 - 08.50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</w:t>
            </w:r>
            <w:proofErr w:type="spellEnd"/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eğitim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Vizitsırasında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42" w:type="dxa"/>
            <w:vMerge w:val="restart"/>
            <w:tcBorders>
              <w:top w:val="nil"/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Sözlü ve Yazılı 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Sınav</w:t>
            </w: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   </w:t>
            </w:r>
            <w:proofErr w:type="spellStart"/>
            <w:r w:rsidRPr="00772C4F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StajSonu</w:t>
            </w:r>
            <w:r w:rsidRPr="00772C4F">
              <w:rPr>
                <w:rFonts w:ascii="Times New Roman" w:hAnsi="Times New Roman" w:cs="Times New Roman"/>
                <w:sz w:val="18"/>
                <w:szCs w:val="18"/>
              </w:rPr>
              <w:t>Değerlendirme</w:t>
            </w:r>
            <w:proofErr w:type="spellEnd"/>
          </w:p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Kliniközbildirim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1008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09.00 – 09.50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10.00 - 10.50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+up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11.00 - 11.50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5.BSC.024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4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1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2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Poliklinik,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pacing w:val="-1"/>
                <w:sz w:val="18"/>
                <w:szCs w:val="18"/>
              </w:rPr>
              <w:t>Grup</w:t>
            </w:r>
            <w:r w:rsidRPr="00772C4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3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Ameliyathane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6411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shd w:val="clear" w:color="000000" w:fill="8DB3E2"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60" w:type="dxa"/>
            <w:vMerge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shd w:val="clear" w:color="000000" w:fill="DBE5F1"/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170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3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PratikUygulama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: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Nöroradyolojikincelemeler</w:t>
            </w:r>
            <w:proofErr w:type="spellEnd"/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Ekranbaşındaeğitim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45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Olgu </w:t>
            </w:r>
            <w:proofErr w:type="gram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bazlı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 teorik ve pratik eğitim 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Genel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Değerlendirme</w:t>
            </w:r>
            <w:proofErr w:type="spellEnd"/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Hasta</w:t>
            </w:r>
          </w:p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dosyalarınınkontrolü</w:t>
            </w:r>
            <w:proofErr w:type="spellEnd"/>
            <w:proofErr w:type="gram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  <w:proofErr w:type="gramEnd"/>
          </w:p>
        </w:tc>
        <w:tc>
          <w:tcPr>
            <w:tcW w:w="2042" w:type="dxa"/>
            <w:vMerge/>
            <w:tcBorders>
              <w:left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670"/>
        </w:trPr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16.30 - 17.00</w:t>
            </w:r>
          </w:p>
        </w:tc>
        <w:tc>
          <w:tcPr>
            <w:tcW w:w="201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7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2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27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03" w:right="1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Olgu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bazlı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teorik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vepratikeğitim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Öğrencihasta</w:t>
            </w: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sunumu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vevizit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042" w:type="dxa"/>
            <w:vMerge/>
            <w:tcBorders>
              <w:left w:val="single" w:sz="8" w:space="0" w:color="FFFFFF"/>
              <w:bottom w:val="single" w:sz="8" w:space="0" w:color="FFFFFF"/>
            </w:tcBorders>
            <w:vAlign w:val="center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vMerge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trHeight w:val="364"/>
        </w:trPr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5.BSC.009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Periferik</w:t>
            </w:r>
            <w:proofErr w:type="spellEnd"/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Sinir Sistemi ve Hastalıkları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5.BSC.012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Beyin Omurilik Sıvısı Dinamiği ve Hidrosefali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Hakan 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5.BSC.016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SpinalTümörler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5.BSC.021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5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SpontanSubaraknoidKanamalar</w:t>
            </w:r>
            <w:proofErr w:type="spellEnd"/>
          </w:p>
        </w:tc>
        <w:tc>
          <w:tcPr>
            <w:tcW w:w="1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 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5.BSC.022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İntraaksiyel</w:t>
            </w:r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BeyinTümörleri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Mert ŞAHİNOĞLU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5.BSC.023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PediyatrikBeyinTümörleri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 xml:space="preserve">Hakan </w:t>
            </w: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KARABAĞLI</w:t>
            </w:r>
          </w:p>
        </w:tc>
      </w:tr>
      <w:tr w:rsidR="00772C4F" w:rsidRPr="00772C4F" w:rsidTr="00772C4F">
        <w:trPr>
          <w:gridAfter w:val="1"/>
          <w:wAfter w:w="160" w:type="dxa"/>
          <w:trHeight w:val="32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5.BSC.024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72C4F">
              <w:rPr>
                <w:rFonts w:ascii="Times New Roman" w:eastAsia="Times New Roman" w:hAnsi="Times New Roman" w:cs="Times New Roman"/>
                <w:bCs/>
                <w:spacing w:val="-1"/>
                <w:sz w:val="18"/>
                <w:szCs w:val="18"/>
              </w:rPr>
              <w:t>EkstraaksiyelBeyinTümörleri</w:t>
            </w:r>
            <w:proofErr w:type="spellEnd"/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72C4F" w:rsidRPr="00772C4F" w:rsidRDefault="00772C4F" w:rsidP="0077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772C4F" w:rsidRPr="00772C4F" w:rsidRDefault="00772C4F" w:rsidP="00772C4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2C4F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Hakan KARABAĞLI</w:t>
            </w:r>
          </w:p>
        </w:tc>
      </w:tr>
    </w:tbl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72C4F">
        <w:rPr>
          <w:rFonts w:ascii="Times New Roman" w:eastAsia="Times New Roman" w:hAnsi="Times New Roman" w:cs="Times New Roman"/>
          <w:sz w:val="18"/>
          <w:szCs w:val="18"/>
        </w:rPr>
        <w:t>Teorik Ders Saati:64</w:t>
      </w:r>
    </w:p>
    <w:p w:rsidR="00772C4F" w:rsidRPr="00772C4F" w:rsidRDefault="00772C4F" w:rsidP="00772C4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772C4F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772C4F">
        <w:rPr>
          <w:rFonts w:ascii="Times New Roman" w:eastAsia="Times New Roman" w:hAnsi="Times New Roman" w:cs="Times New Roman"/>
          <w:sz w:val="18"/>
          <w:szCs w:val="18"/>
        </w:rPr>
        <w:t>Saati :61</w:t>
      </w:r>
      <w:proofErr w:type="gramEnd"/>
    </w:p>
    <w:p w:rsidR="001C5BDE" w:rsidRPr="00772C4F" w:rsidRDefault="001C5BDE" w:rsidP="00772C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1C5BDE" w:rsidRPr="00772C4F" w:rsidSect="00823A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C749E1"/>
    <w:rsid w:val="001C5BDE"/>
    <w:rsid w:val="00772C4F"/>
    <w:rsid w:val="00823AB1"/>
    <w:rsid w:val="00C74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5360</Characters>
  <Application>Microsoft Office Word</Application>
  <DocSecurity>0</DocSecurity>
  <Lines>44</Lines>
  <Paragraphs>12</Paragraphs>
  <ScaleCrop>false</ScaleCrop>
  <Company/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selçuktıp</dc:creator>
  <cp:keywords/>
  <dc:description/>
  <cp:lastModifiedBy>selçuktıp</cp:lastModifiedBy>
  <cp:revision>3</cp:revision>
  <dcterms:created xsi:type="dcterms:W3CDTF">2017-07-17T08:07:00Z</dcterms:created>
  <dcterms:modified xsi:type="dcterms:W3CDTF">2018-08-01T08:20:00Z</dcterms:modified>
</cp:coreProperties>
</file>